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7CD02" w14:textId="1EFF7142" w:rsidR="00080776" w:rsidRDefault="00080776" w:rsidP="00AD12C3">
      <w:pPr>
        <w:spacing w:after="0" w:line="360" w:lineRule="auto"/>
        <w:jc w:val="center"/>
        <w:rPr>
          <w:rFonts w:ascii="Arial" w:hAnsi="Arial" w:cs="Arial"/>
          <w:b/>
          <w:bCs/>
          <w:lang w:val="pt-PT"/>
        </w:rPr>
      </w:pPr>
      <w:r w:rsidRPr="00080776">
        <w:rPr>
          <w:rFonts w:ascii="Arial" w:hAnsi="Arial" w:cs="Arial"/>
          <w:b/>
          <w:bCs/>
          <w:lang w:val="pt-PT"/>
        </w:rPr>
        <w:t>Sumário simplificado</w:t>
      </w:r>
    </w:p>
    <w:p w14:paraId="68464B59" w14:textId="77777777" w:rsidR="00AD12C3" w:rsidRPr="00AD12C3" w:rsidRDefault="00AD12C3" w:rsidP="00AD12C3">
      <w:pPr>
        <w:spacing w:after="0" w:line="360" w:lineRule="auto"/>
        <w:jc w:val="center"/>
        <w:rPr>
          <w:rFonts w:ascii="Arial" w:hAnsi="Arial" w:cs="Arial"/>
          <w:b/>
          <w:bCs/>
          <w:lang w:val="pt-PT"/>
        </w:rPr>
      </w:pPr>
    </w:p>
    <w:p w14:paraId="62DBCEBE" w14:textId="742BEDA6" w:rsidR="00080776" w:rsidRPr="0000221B" w:rsidRDefault="004A44C2" w:rsidP="00AD12C3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00221B">
        <w:rPr>
          <w:rFonts w:ascii="Arial" w:hAnsi="Arial" w:cs="Arial"/>
          <w:lang w:val="pt-PT"/>
        </w:rPr>
        <w:t xml:space="preserve">A colite ulcerosa é uma doença inflamatória do intestino que pode levar a uma complicação grave chamada colite ulcerosa aguda grave (CUAG). Em alguns casos, essa complicação pode surgir logo no diagnóstico. </w:t>
      </w:r>
      <w:r w:rsidR="00080776" w:rsidRPr="0000221B">
        <w:rPr>
          <w:rFonts w:ascii="Arial" w:hAnsi="Arial" w:cs="Arial"/>
          <w:lang w:val="pt-PT"/>
        </w:rPr>
        <w:t xml:space="preserve">A CUAG encontra-se associada a um </w:t>
      </w:r>
      <w:r w:rsidRPr="0000221B">
        <w:rPr>
          <w:rFonts w:ascii="Arial" w:hAnsi="Arial" w:cs="Arial"/>
          <w:lang w:val="pt-PT"/>
        </w:rPr>
        <w:t xml:space="preserve">elevado </w:t>
      </w:r>
      <w:r w:rsidR="00080776" w:rsidRPr="0000221B">
        <w:rPr>
          <w:rFonts w:ascii="Arial" w:hAnsi="Arial" w:cs="Arial"/>
          <w:lang w:val="pt-PT"/>
        </w:rPr>
        <w:t>risco de necessidade de cirurgia para remo</w:t>
      </w:r>
      <w:r w:rsidRPr="0000221B">
        <w:rPr>
          <w:rFonts w:ascii="Arial" w:hAnsi="Arial" w:cs="Arial"/>
          <w:lang w:val="pt-PT"/>
        </w:rPr>
        <w:t>ver</w:t>
      </w:r>
      <w:r w:rsidR="00080776" w:rsidRPr="0000221B">
        <w:rPr>
          <w:rFonts w:ascii="Arial" w:hAnsi="Arial" w:cs="Arial"/>
          <w:lang w:val="pt-PT"/>
        </w:rPr>
        <w:t xml:space="preserve"> todo o intestino grosso</w:t>
      </w:r>
      <w:r w:rsidR="00BB63DC">
        <w:rPr>
          <w:rFonts w:ascii="Arial" w:hAnsi="Arial" w:cs="Arial"/>
          <w:lang w:val="pt-PT"/>
        </w:rPr>
        <w:t xml:space="preserve"> (colectomia)</w:t>
      </w:r>
      <w:r w:rsidR="00080776" w:rsidRPr="0000221B">
        <w:rPr>
          <w:rFonts w:ascii="Arial" w:hAnsi="Arial" w:cs="Arial"/>
          <w:lang w:val="pt-PT"/>
        </w:rPr>
        <w:t xml:space="preserve">, com </w:t>
      </w:r>
      <w:r w:rsidR="007D702E">
        <w:rPr>
          <w:rFonts w:ascii="Arial" w:hAnsi="Arial" w:cs="Arial"/>
          <w:lang w:val="pt-PT"/>
        </w:rPr>
        <w:t xml:space="preserve">várias </w:t>
      </w:r>
      <w:r w:rsidR="007A1FF6">
        <w:rPr>
          <w:rFonts w:ascii="Arial" w:hAnsi="Arial" w:cs="Arial"/>
          <w:lang w:val="pt-PT"/>
        </w:rPr>
        <w:t>complicações</w:t>
      </w:r>
      <w:r w:rsidR="00080776" w:rsidRPr="0000221B">
        <w:rPr>
          <w:rFonts w:ascii="Arial" w:hAnsi="Arial" w:cs="Arial"/>
          <w:lang w:val="pt-PT"/>
        </w:rPr>
        <w:t xml:space="preserve"> e mortalidade associada, quando realizada de forma emergente. </w:t>
      </w:r>
    </w:p>
    <w:p w14:paraId="367F1209" w14:textId="64836F4A" w:rsidR="004A44C2" w:rsidRPr="0000221B" w:rsidRDefault="004A44C2" w:rsidP="00AD12C3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00221B">
        <w:rPr>
          <w:rFonts w:ascii="Arial" w:hAnsi="Arial" w:cs="Arial"/>
          <w:lang w:val="pt-PT"/>
        </w:rPr>
        <w:t xml:space="preserve">Os corticoides endovenosos são </w:t>
      </w:r>
      <w:r w:rsidR="0054060E" w:rsidRPr="0000221B">
        <w:rPr>
          <w:rFonts w:ascii="Arial" w:hAnsi="Arial" w:cs="Arial"/>
          <w:lang w:val="pt-PT"/>
        </w:rPr>
        <w:t>o tratamento</w:t>
      </w:r>
      <w:r w:rsidRPr="0000221B">
        <w:rPr>
          <w:rFonts w:ascii="Arial" w:hAnsi="Arial" w:cs="Arial"/>
          <w:lang w:val="pt-PT"/>
        </w:rPr>
        <w:t xml:space="preserve"> inicial em doentes hospitalizados com CUAG</w:t>
      </w:r>
      <w:r w:rsidR="00332306" w:rsidRPr="0000221B">
        <w:rPr>
          <w:rFonts w:ascii="Arial" w:hAnsi="Arial" w:cs="Arial"/>
          <w:lang w:val="pt-PT"/>
        </w:rPr>
        <w:t>. Se este tratamento não funcionar,</w:t>
      </w:r>
      <w:r w:rsidRPr="0000221B">
        <w:rPr>
          <w:rFonts w:ascii="Arial" w:hAnsi="Arial" w:cs="Arial"/>
          <w:lang w:val="pt-PT"/>
        </w:rPr>
        <w:t xml:space="preserve"> o</w:t>
      </w:r>
      <w:r w:rsidR="00080776" w:rsidRPr="0000221B">
        <w:rPr>
          <w:rFonts w:ascii="Arial" w:hAnsi="Arial" w:cs="Arial"/>
          <w:lang w:val="pt-PT"/>
        </w:rPr>
        <w:t xml:space="preserve"> infliximab (IFX) e a ciclosporina são as únicas terapêuticas médicas </w:t>
      </w:r>
      <w:r w:rsidRPr="0000221B">
        <w:rPr>
          <w:rFonts w:ascii="Arial" w:hAnsi="Arial" w:cs="Arial"/>
          <w:lang w:val="pt-PT"/>
        </w:rPr>
        <w:t xml:space="preserve">de resgate </w:t>
      </w:r>
      <w:r w:rsidR="00080776" w:rsidRPr="0000221B">
        <w:rPr>
          <w:rFonts w:ascii="Arial" w:hAnsi="Arial" w:cs="Arial"/>
          <w:lang w:val="pt-PT"/>
        </w:rPr>
        <w:t>aprovadas</w:t>
      </w:r>
      <w:r w:rsidRPr="0000221B">
        <w:rPr>
          <w:rFonts w:ascii="Arial" w:hAnsi="Arial" w:cs="Arial"/>
          <w:lang w:val="pt-PT"/>
        </w:rPr>
        <w:t xml:space="preserve">. </w:t>
      </w:r>
    </w:p>
    <w:p w14:paraId="7B9ECB08" w14:textId="0F6D96D9" w:rsidR="00080776" w:rsidRPr="0000221B" w:rsidRDefault="00572E4F" w:rsidP="00AD12C3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</w:t>
      </w:r>
      <w:r w:rsidR="00080776" w:rsidRPr="0000221B">
        <w:rPr>
          <w:rFonts w:ascii="Arial" w:hAnsi="Arial" w:cs="Arial"/>
          <w:lang w:val="pt-PT"/>
        </w:rPr>
        <w:t xml:space="preserve"> IFX tem sido cada vez mais utilizado </w:t>
      </w:r>
      <w:r w:rsidR="004A44C2" w:rsidRPr="0000221B">
        <w:rPr>
          <w:rFonts w:ascii="Arial" w:hAnsi="Arial" w:cs="Arial"/>
          <w:lang w:val="pt-PT"/>
        </w:rPr>
        <w:t xml:space="preserve">em doentes com CUAG e </w:t>
      </w:r>
      <w:r w:rsidR="00412B7F" w:rsidRPr="0000221B">
        <w:rPr>
          <w:rFonts w:ascii="Arial" w:hAnsi="Arial" w:cs="Arial"/>
          <w:lang w:val="pt-PT"/>
        </w:rPr>
        <w:t xml:space="preserve">em </w:t>
      </w:r>
      <w:r w:rsidR="004A44C2" w:rsidRPr="0000221B">
        <w:rPr>
          <w:rFonts w:ascii="Arial" w:hAnsi="Arial" w:cs="Arial"/>
          <w:lang w:val="pt-PT"/>
        </w:rPr>
        <w:t>doentes com</w:t>
      </w:r>
      <w:r w:rsidR="00080776" w:rsidRPr="0000221B">
        <w:rPr>
          <w:rFonts w:ascii="Arial" w:hAnsi="Arial" w:cs="Arial"/>
          <w:lang w:val="pt-PT"/>
        </w:rPr>
        <w:t xml:space="preserve"> colite ulcerosa moderada a grave</w:t>
      </w:r>
      <w:r w:rsidR="00412B7F" w:rsidRPr="0000221B">
        <w:rPr>
          <w:rFonts w:ascii="Arial" w:hAnsi="Arial" w:cs="Arial"/>
          <w:lang w:val="pt-PT"/>
        </w:rPr>
        <w:t xml:space="preserve">. Assim, </w:t>
      </w:r>
      <w:r w:rsidR="00080776" w:rsidRPr="0000221B">
        <w:rPr>
          <w:rFonts w:ascii="Arial" w:hAnsi="Arial" w:cs="Arial"/>
          <w:lang w:val="pt-PT"/>
        </w:rPr>
        <w:t xml:space="preserve">o número de doentes internados com CUAG </w:t>
      </w:r>
      <w:r w:rsidR="00DC24D7" w:rsidRPr="0000221B">
        <w:rPr>
          <w:rFonts w:ascii="Arial" w:hAnsi="Arial" w:cs="Arial"/>
          <w:lang w:val="pt-PT"/>
        </w:rPr>
        <w:t>que não respondem</w:t>
      </w:r>
      <w:r w:rsidR="00080776" w:rsidRPr="0000221B">
        <w:rPr>
          <w:rFonts w:ascii="Arial" w:hAnsi="Arial" w:cs="Arial"/>
          <w:lang w:val="pt-PT"/>
        </w:rPr>
        <w:t xml:space="preserve"> aos </w:t>
      </w:r>
      <w:r w:rsidR="0000221B" w:rsidRPr="0000221B">
        <w:rPr>
          <w:rFonts w:ascii="Arial" w:hAnsi="Arial" w:cs="Arial"/>
          <w:lang w:val="pt-PT"/>
        </w:rPr>
        <w:t>corticoides</w:t>
      </w:r>
      <w:r w:rsidR="00080776" w:rsidRPr="0000221B">
        <w:rPr>
          <w:rFonts w:ascii="Arial" w:hAnsi="Arial" w:cs="Arial"/>
          <w:lang w:val="pt-PT"/>
        </w:rPr>
        <w:t xml:space="preserve"> e que já foram </w:t>
      </w:r>
      <w:r w:rsidR="000C6518" w:rsidRPr="0000221B">
        <w:rPr>
          <w:rFonts w:ascii="Arial" w:hAnsi="Arial" w:cs="Arial"/>
          <w:lang w:val="pt-PT"/>
        </w:rPr>
        <w:t xml:space="preserve">previamente </w:t>
      </w:r>
      <w:r w:rsidR="00080776" w:rsidRPr="0000221B">
        <w:rPr>
          <w:rFonts w:ascii="Arial" w:hAnsi="Arial" w:cs="Arial"/>
          <w:lang w:val="pt-PT"/>
        </w:rPr>
        <w:t xml:space="preserve">expostos ao IFX tem vindo a aumentar, levantando novos desafios na abordagem médica destes doentes, de forma a evitar a colectomia emergente. </w:t>
      </w:r>
    </w:p>
    <w:p w14:paraId="5AFF4427" w14:textId="39368526" w:rsidR="00080776" w:rsidRPr="0000221B" w:rsidRDefault="00080776" w:rsidP="00AD12C3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00221B">
        <w:rPr>
          <w:rFonts w:ascii="Arial" w:hAnsi="Arial" w:cs="Arial"/>
          <w:lang w:val="pt-PT"/>
        </w:rPr>
        <w:t>Esta revisão narrativa tem como objetivo sumarizar a evidência mais recente na abordagem médica da CUAG refratária aos corticoides em doentes previamente expostos ao IFX e propor um algoritmo terapêutico para abordar este grupo desafiante de doentes.</w:t>
      </w:r>
    </w:p>
    <w:sectPr w:rsidR="00080776" w:rsidRPr="00002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6"/>
    <w:rsid w:val="0000221B"/>
    <w:rsid w:val="00080776"/>
    <w:rsid w:val="000C6518"/>
    <w:rsid w:val="00100D5C"/>
    <w:rsid w:val="00134835"/>
    <w:rsid w:val="00332306"/>
    <w:rsid w:val="00412B7F"/>
    <w:rsid w:val="004A44C2"/>
    <w:rsid w:val="0054060E"/>
    <w:rsid w:val="00572E4F"/>
    <w:rsid w:val="007A1FF6"/>
    <w:rsid w:val="007D702E"/>
    <w:rsid w:val="00A64696"/>
    <w:rsid w:val="00AD12C3"/>
    <w:rsid w:val="00BB63DC"/>
    <w:rsid w:val="00DC24D7"/>
    <w:rsid w:val="00E975BA"/>
    <w:rsid w:val="00FB23F2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EEA21"/>
  <w15:chartTrackingRefBased/>
  <w15:docId w15:val="{3D7FEE35-78FC-4DB3-9698-88A67D00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080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8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80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80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80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80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80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80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80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8077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8077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8077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8077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80776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8077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80776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8077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80776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080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8077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80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8077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o">
    <w:name w:val="Quote"/>
    <w:basedOn w:val="Normal"/>
    <w:next w:val="Normal"/>
    <w:link w:val="CitaoCarter"/>
    <w:uiPriority w:val="29"/>
    <w:qFormat/>
    <w:rsid w:val="0008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80776"/>
    <w:rPr>
      <w:i/>
      <w:iCs/>
      <w:color w:val="404040" w:themeColor="text1" w:themeTint="BF"/>
      <w:lang w:val="en-GB"/>
    </w:rPr>
  </w:style>
  <w:style w:type="paragraph" w:styleId="PargrafodaLista">
    <w:name w:val="List Paragraph"/>
    <w:basedOn w:val="Normal"/>
    <w:uiPriority w:val="34"/>
    <w:qFormat/>
    <w:rsid w:val="0008077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807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80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80776"/>
    <w:rPr>
      <w:i/>
      <w:iCs/>
      <w:color w:val="0F4761" w:themeColor="accent1" w:themeShade="BF"/>
      <w:lang w:val="en-GB"/>
    </w:rPr>
  </w:style>
  <w:style w:type="character" w:styleId="RefernciaIntensa">
    <w:name w:val="Intense Reference"/>
    <w:basedOn w:val="Tipodeletrapredefinidodopargrafo"/>
    <w:uiPriority w:val="32"/>
    <w:qFormat/>
    <w:rsid w:val="000807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1077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Revés</dc:creator>
  <cp:keywords/>
  <dc:description/>
  <cp:lastModifiedBy>Joana Revés</cp:lastModifiedBy>
  <cp:revision>14</cp:revision>
  <dcterms:created xsi:type="dcterms:W3CDTF">2024-07-23T17:18:00Z</dcterms:created>
  <dcterms:modified xsi:type="dcterms:W3CDTF">2024-07-24T21:33:00Z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46d12f92-df60-4a48-b3fd-90f626ccdd78</vt:lpwstr>
  </property>
</Properties>
</file>